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7842" w14:textId="77777777" w:rsidR="00AA54FA" w:rsidRPr="00DB5EA5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  <w:r w:rsidRPr="00DB5EA5">
        <w:rPr>
          <w:rFonts w:ascii="Segoe UI" w:hAnsi="Segoe UI" w:cs="Segoe UI"/>
          <w:b/>
          <w:bCs/>
          <w:sz w:val="20"/>
          <w:szCs w:val="20"/>
          <w:lang w:eastAsia="en-IE"/>
        </w:rPr>
        <w:t xml:space="preserve">Name: </w:t>
      </w:r>
    </w:p>
    <w:p w14:paraId="40FF4209" w14:textId="77777777" w:rsidR="00AA54FA" w:rsidRPr="00DB5EA5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</w:p>
    <w:p w14:paraId="1B9526BE" w14:textId="77777777" w:rsidR="00AA54FA" w:rsidRPr="00DB5EA5" w:rsidRDefault="00AA54FA" w:rsidP="00AA54FA">
      <w:pP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</w:p>
    <w:p w14:paraId="43FC07D6" w14:textId="0986567B" w:rsidR="00AA54FA" w:rsidRPr="00DB5EA5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  <w:r w:rsidRPr="00DB5EA5">
        <w:rPr>
          <w:rFonts w:ascii="Segoe UI" w:hAnsi="Segoe UI" w:cs="Segoe UI"/>
          <w:b/>
          <w:bCs/>
          <w:sz w:val="20"/>
          <w:szCs w:val="20"/>
          <w:lang w:eastAsia="en-IE"/>
        </w:rPr>
        <w:t xml:space="preserve">To be returned </w:t>
      </w:r>
      <w:r w:rsidR="00031E2C" w:rsidRPr="00DB5EA5">
        <w:rPr>
          <w:rFonts w:ascii="Segoe UI" w:hAnsi="Segoe UI" w:cs="Segoe UI"/>
          <w:b/>
          <w:bCs/>
          <w:sz w:val="20"/>
          <w:szCs w:val="20"/>
          <w:lang w:eastAsia="en-IE"/>
        </w:rPr>
        <w:t>via email</w:t>
      </w:r>
      <w:r w:rsidRPr="00DB5EA5">
        <w:rPr>
          <w:rFonts w:ascii="Segoe UI" w:hAnsi="Segoe UI" w:cs="Segoe UI"/>
          <w:b/>
          <w:bCs/>
          <w:sz w:val="20"/>
          <w:szCs w:val="20"/>
          <w:lang w:eastAsia="en-IE"/>
        </w:rPr>
        <w:t xml:space="preserve"> </w:t>
      </w:r>
      <w:r w:rsidRPr="005B4A42">
        <w:rPr>
          <w:rFonts w:ascii="Segoe UI" w:hAnsi="Segoe UI" w:cs="Segoe UI"/>
          <w:b/>
          <w:bCs/>
          <w:sz w:val="20"/>
          <w:szCs w:val="20"/>
          <w:highlight w:val="yellow"/>
          <w:lang w:eastAsia="en-IE"/>
        </w:rPr>
        <w:t>not later than</w:t>
      </w:r>
      <w:r w:rsidRPr="00DB5EA5">
        <w:rPr>
          <w:rFonts w:ascii="Segoe UI" w:hAnsi="Segoe UI" w:cs="Segoe UI"/>
          <w:b/>
          <w:bCs/>
          <w:sz w:val="20"/>
          <w:szCs w:val="20"/>
          <w:lang w:eastAsia="en-IE"/>
        </w:rPr>
        <w:t xml:space="preserve">: </w:t>
      </w:r>
      <w:r w:rsidR="00031E2C" w:rsidRPr="00DB5EA5">
        <w:rPr>
          <w:rFonts w:ascii="Segoe UI" w:hAnsi="Segoe UI" w:cs="Segoe UI"/>
          <w:bCs/>
          <w:sz w:val="20"/>
          <w:szCs w:val="20"/>
          <w:lang w:eastAsia="en-IE"/>
        </w:rPr>
        <w:t>12noon</w:t>
      </w:r>
      <w:r w:rsidRPr="00DB5EA5">
        <w:rPr>
          <w:rFonts w:ascii="Segoe UI" w:hAnsi="Segoe UI" w:cs="Segoe UI"/>
          <w:bCs/>
          <w:sz w:val="20"/>
          <w:szCs w:val="20"/>
          <w:lang w:eastAsia="en-IE"/>
        </w:rPr>
        <w:t xml:space="preserve"> on </w:t>
      </w:r>
      <w:r w:rsidR="005B4A42">
        <w:rPr>
          <w:rFonts w:ascii="Segoe UI" w:hAnsi="Segoe UI" w:cs="Segoe UI"/>
          <w:bCs/>
          <w:sz w:val="20"/>
          <w:szCs w:val="20"/>
          <w:lang w:eastAsia="en-IE"/>
        </w:rPr>
        <w:t>Tuesday 4</w:t>
      </w:r>
      <w:r w:rsidR="005B4A42" w:rsidRPr="005B4A42">
        <w:rPr>
          <w:rFonts w:ascii="Segoe UI" w:hAnsi="Segoe UI" w:cs="Segoe UI"/>
          <w:bCs/>
          <w:sz w:val="20"/>
          <w:szCs w:val="20"/>
          <w:vertAlign w:val="superscript"/>
          <w:lang w:eastAsia="en-IE"/>
        </w:rPr>
        <w:t>th</w:t>
      </w:r>
      <w:r w:rsidR="005B4A42">
        <w:rPr>
          <w:rFonts w:ascii="Segoe UI" w:hAnsi="Segoe UI" w:cs="Segoe UI"/>
          <w:bCs/>
          <w:sz w:val="20"/>
          <w:szCs w:val="20"/>
          <w:lang w:eastAsia="en-IE"/>
        </w:rPr>
        <w:t xml:space="preserve"> </w:t>
      </w:r>
      <w:proofErr w:type="gramStart"/>
      <w:r w:rsidR="005B4A42">
        <w:rPr>
          <w:rFonts w:ascii="Segoe UI" w:hAnsi="Segoe UI" w:cs="Segoe UI"/>
          <w:bCs/>
          <w:sz w:val="20"/>
          <w:szCs w:val="20"/>
          <w:lang w:eastAsia="en-IE"/>
        </w:rPr>
        <w:t>May,</w:t>
      </w:r>
      <w:proofErr w:type="gramEnd"/>
      <w:r w:rsidR="005B4A42">
        <w:rPr>
          <w:rFonts w:ascii="Segoe UI" w:hAnsi="Segoe UI" w:cs="Segoe UI"/>
          <w:bCs/>
          <w:sz w:val="20"/>
          <w:szCs w:val="20"/>
          <w:lang w:eastAsia="en-IE"/>
        </w:rPr>
        <w:t xml:space="preserve"> 2021</w:t>
      </w:r>
    </w:p>
    <w:p w14:paraId="36C57B27" w14:textId="77777777" w:rsidR="00AA54FA" w:rsidRPr="00DB5EA5" w:rsidRDefault="00AA54FA" w:rsidP="00AA54FA">
      <w:pP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</w:p>
    <w:p w14:paraId="51125BE9" w14:textId="01D5FE38" w:rsidR="00AA54FA" w:rsidRPr="00DB5EA5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  <w:r w:rsidRPr="00DB5EA5">
        <w:rPr>
          <w:rFonts w:ascii="Segoe UI" w:hAnsi="Segoe UI" w:cs="Segoe UI"/>
          <w:b/>
          <w:bCs/>
          <w:sz w:val="20"/>
          <w:szCs w:val="20"/>
          <w:lang w:eastAsia="en-IE"/>
        </w:rPr>
        <w:t xml:space="preserve">Date of AGM: </w:t>
      </w:r>
      <w:r w:rsidRPr="00DB5EA5">
        <w:rPr>
          <w:rFonts w:ascii="Segoe UI" w:hAnsi="Segoe UI" w:cs="Segoe UI"/>
          <w:bCs/>
          <w:sz w:val="20"/>
          <w:szCs w:val="20"/>
          <w:lang w:eastAsia="en-IE"/>
        </w:rPr>
        <w:t xml:space="preserve">Wednesday </w:t>
      </w:r>
      <w:r w:rsidR="005B4A42">
        <w:rPr>
          <w:rFonts w:ascii="Segoe UI" w:hAnsi="Segoe UI" w:cs="Segoe UI"/>
          <w:bCs/>
          <w:sz w:val="20"/>
          <w:szCs w:val="20"/>
          <w:lang w:eastAsia="en-IE"/>
        </w:rPr>
        <w:t>May 26</w:t>
      </w:r>
      <w:r w:rsidR="005B4A42" w:rsidRPr="005B4A42">
        <w:rPr>
          <w:rFonts w:ascii="Segoe UI" w:hAnsi="Segoe UI" w:cs="Segoe UI"/>
          <w:bCs/>
          <w:sz w:val="20"/>
          <w:szCs w:val="20"/>
          <w:vertAlign w:val="superscript"/>
          <w:lang w:eastAsia="en-IE"/>
        </w:rPr>
        <w:t>th</w:t>
      </w:r>
      <w:r w:rsidR="005B4A42">
        <w:rPr>
          <w:rFonts w:ascii="Segoe UI" w:hAnsi="Segoe UI" w:cs="Segoe UI"/>
          <w:bCs/>
          <w:sz w:val="20"/>
          <w:szCs w:val="20"/>
          <w:lang w:eastAsia="en-IE"/>
        </w:rPr>
        <w:t>, 2021</w:t>
      </w:r>
    </w:p>
    <w:p w14:paraId="485CE431" w14:textId="77777777" w:rsidR="00AA54FA" w:rsidRPr="00DB5EA5" w:rsidRDefault="00AA54FA" w:rsidP="00AA54FA">
      <w:pPr>
        <w:pBdr>
          <w:bottom w:val="single" w:sz="12" w:space="1" w:color="auto"/>
        </w:pBdr>
        <w:tabs>
          <w:tab w:val="left" w:pos="5820"/>
        </w:tabs>
        <w:spacing w:after="100" w:afterAutospacing="1"/>
        <w:contextualSpacing/>
        <w:rPr>
          <w:rFonts w:ascii="Segoe UI" w:hAnsi="Segoe UI" w:cs="Segoe UI"/>
          <w:b/>
          <w:bCs/>
          <w:sz w:val="20"/>
          <w:szCs w:val="20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54FA" w:rsidRPr="00DB5EA5" w14:paraId="43E41A3D" w14:textId="77777777" w:rsidTr="00F27931">
        <w:trPr>
          <w:trHeight w:val="2202"/>
        </w:trPr>
        <w:tc>
          <w:tcPr>
            <w:tcW w:w="9016" w:type="dxa"/>
          </w:tcPr>
          <w:p w14:paraId="7868B1FD" w14:textId="190A2503" w:rsidR="00031E2C" w:rsidRPr="00DB5EA5" w:rsidRDefault="00AA54FA" w:rsidP="00031E2C">
            <w:pPr>
              <w:pStyle w:val="NormalWeb"/>
              <w:spacing w:before="240"/>
              <w:rPr>
                <w:rFonts w:ascii="Segoe UI" w:hAnsi="Segoe UI" w:cs="Segoe UI"/>
                <w:b/>
                <w:bCs/>
                <w:sz w:val="20"/>
                <w:szCs w:val="18"/>
              </w:rPr>
            </w:pPr>
            <w:r w:rsidRPr="00DB5EA5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Motion: </w:t>
            </w:r>
          </w:p>
          <w:p w14:paraId="73B362D9" w14:textId="6381389C" w:rsidR="00AA54FA" w:rsidRPr="00DB5EA5" w:rsidRDefault="00AA54FA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A54FA" w:rsidRPr="00DB5EA5" w14:paraId="51F9F6CF" w14:textId="77777777" w:rsidTr="00F27931">
        <w:trPr>
          <w:trHeight w:val="1570"/>
        </w:trPr>
        <w:tc>
          <w:tcPr>
            <w:tcW w:w="9016" w:type="dxa"/>
          </w:tcPr>
          <w:p w14:paraId="20CF764C" w14:textId="77777777" w:rsidR="00AA54FA" w:rsidRPr="00DB5EA5" w:rsidRDefault="00AA54FA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</w:pPr>
            <w:r w:rsidRPr="00DB5EA5">
              <w:rPr>
                <w:rFonts w:ascii="Segoe UI" w:hAnsi="Segoe UI" w:cs="Segoe UI"/>
                <w:b/>
                <w:bCs/>
                <w:sz w:val="20"/>
                <w:szCs w:val="20"/>
                <w:lang w:eastAsia="en-IE"/>
              </w:rPr>
              <w:t>Explanation:</w:t>
            </w:r>
          </w:p>
        </w:tc>
      </w:tr>
    </w:tbl>
    <w:p w14:paraId="7D7E3BB0" w14:textId="77777777" w:rsidR="00AA54FA" w:rsidRPr="00DB5EA5" w:rsidRDefault="00AA54FA" w:rsidP="00AA54FA">
      <w:pPr>
        <w:pStyle w:val="tableheading"/>
        <w:keepNext w:val="0"/>
        <w:tabs>
          <w:tab w:val="right" w:pos="8640"/>
        </w:tabs>
        <w:spacing w:before="0" w:after="120"/>
        <w:jc w:val="both"/>
        <w:rPr>
          <w:rFonts w:ascii="Segoe UI" w:hAnsi="Segoe UI" w:cs="Segoe UI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54FA" w:rsidRPr="00DB5EA5" w14:paraId="7DE6E516" w14:textId="77777777" w:rsidTr="00F27931">
        <w:tc>
          <w:tcPr>
            <w:tcW w:w="4621" w:type="dxa"/>
          </w:tcPr>
          <w:p w14:paraId="6EC4BCA1" w14:textId="77777777" w:rsidR="00AA54FA" w:rsidRPr="00DB5EA5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B5EA5">
              <w:rPr>
                <w:rFonts w:ascii="Segoe UI" w:hAnsi="Segoe UI" w:cs="Segoe UI"/>
                <w:b/>
                <w:bCs/>
                <w:sz w:val="20"/>
                <w:szCs w:val="20"/>
              </w:rPr>
              <w:t>Proposed by:</w:t>
            </w:r>
          </w:p>
          <w:p w14:paraId="0C8569B2" w14:textId="77777777" w:rsidR="00AA54FA" w:rsidRPr="00DB5EA5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4621" w:type="dxa"/>
          </w:tcPr>
          <w:p w14:paraId="75349938" w14:textId="77777777" w:rsidR="00AA54FA" w:rsidRPr="00DB5EA5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  <w:u w:val="thick"/>
              </w:rPr>
            </w:pPr>
            <w:r w:rsidRPr="00DB5EA5">
              <w:rPr>
                <w:rFonts w:ascii="Segoe UI" w:hAnsi="Segoe UI" w:cs="Segoe UI"/>
                <w:b/>
                <w:bCs/>
                <w:sz w:val="20"/>
                <w:szCs w:val="20"/>
              </w:rPr>
              <w:t>Seconded by:</w:t>
            </w:r>
          </w:p>
        </w:tc>
      </w:tr>
    </w:tbl>
    <w:p w14:paraId="1DEF84FD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</w:p>
    <w:p w14:paraId="08CDAB77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</w:p>
    <w:p w14:paraId="5537A7A1" w14:textId="11CA6F47" w:rsidR="00AA54FA" w:rsidRPr="00E619AD" w:rsidRDefault="00E619AD" w:rsidP="00E619AD">
      <w:pPr>
        <w:pStyle w:val="Default"/>
        <w:ind w:left="1080"/>
        <w:rPr>
          <w:rFonts w:ascii="Aharoni" w:hAnsi="Aharoni" w:cs="Aharoni" w:hint="cs"/>
          <w:b/>
          <w:bCs/>
          <w:sz w:val="28"/>
          <w:szCs w:val="28"/>
        </w:rPr>
      </w:pPr>
      <w:r w:rsidRPr="00E619AD">
        <w:rPr>
          <w:rFonts w:ascii="Aharoni" w:hAnsi="Aharoni" w:cs="Aharoni"/>
          <w:b/>
          <w:bCs/>
          <w:sz w:val="28"/>
          <w:szCs w:val="28"/>
          <w:highlight w:val="yellow"/>
        </w:rPr>
        <w:t xml:space="preserve">** </w:t>
      </w:r>
      <w:r w:rsidR="00AA54FA" w:rsidRPr="00E619AD">
        <w:rPr>
          <w:rFonts w:ascii="Aharoni" w:hAnsi="Aharoni" w:cs="Aharoni" w:hint="cs"/>
          <w:b/>
          <w:bCs/>
          <w:sz w:val="28"/>
          <w:szCs w:val="28"/>
          <w:highlight w:val="yellow"/>
        </w:rPr>
        <w:t>IASW BRIEF GUIDE TO PROPOSALS AND MOTIONS</w:t>
      </w:r>
      <w:r w:rsidRPr="00E619AD">
        <w:rPr>
          <w:rFonts w:ascii="Aharoni" w:hAnsi="Aharoni" w:cs="Aharoni"/>
          <w:b/>
          <w:bCs/>
          <w:sz w:val="28"/>
          <w:szCs w:val="28"/>
          <w:highlight w:val="yellow"/>
        </w:rPr>
        <w:t xml:space="preserve"> **</w:t>
      </w:r>
    </w:p>
    <w:p w14:paraId="5326BC8E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</w:p>
    <w:p w14:paraId="101C711A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b/>
          <w:bCs/>
          <w:sz w:val="20"/>
          <w:szCs w:val="20"/>
        </w:rPr>
        <w:t>Introduction</w:t>
      </w:r>
    </w:p>
    <w:p w14:paraId="2E2B99EF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>This document is to assist in the drafting of proposals and motions for consideration by the IASW Board of Directors</w:t>
      </w:r>
    </w:p>
    <w:p w14:paraId="59BD3519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</w:p>
    <w:p w14:paraId="4AAAE0AA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b/>
          <w:bCs/>
          <w:sz w:val="20"/>
          <w:szCs w:val="20"/>
        </w:rPr>
        <w:t>Motions/ Proposals</w:t>
      </w:r>
    </w:p>
    <w:p w14:paraId="1879B8C5" w14:textId="77777777" w:rsidR="00AA54FA" w:rsidRPr="00DB5EA5" w:rsidRDefault="00AA54FA" w:rsidP="00AA54FA">
      <w:pPr>
        <w:pStyle w:val="Default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>A motion is an item of business put forward for consideration at a meeting.</w:t>
      </w:r>
    </w:p>
    <w:p w14:paraId="10B21D55" w14:textId="77777777" w:rsidR="00AA54FA" w:rsidRPr="00DB5EA5" w:rsidRDefault="00AA54FA" w:rsidP="00AA54FA">
      <w:pPr>
        <w:pStyle w:val="Default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>It must begin with the word "That".</w:t>
      </w:r>
    </w:p>
    <w:p w14:paraId="1C1C0F76" w14:textId="77777777" w:rsidR="00AA54FA" w:rsidRPr="00DB5EA5" w:rsidRDefault="00AA54FA" w:rsidP="00AA54FA">
      <w:pPr>
        <w:pStyle w:val="Default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 xml:space="preserve">It must be concise and express </w:t>
      </w:r>
      <w:proofErr w:type="gramStart"/>
      <w:r w:rsidRPr="00DB5EA5">
        <w:rPr>
          <w:rFonts w:ascii="Segoe UI" w:hAnsi="Segoe UI" w:cs="Segoe UI"/>
          <w:sz w:val="20"/>
          <w:szCs w:val="20"/>
        </w:rPr>
        <w:t>it's</w:t>
      </w:r>
      <w:proofErr w:type="gramEnd"/>
      <w:r w:rsidRPr="00DB5EA5">
        <w:rPr>
          <w:rFonts w:ascii="Segoe UI" w:hAnsi="Segoe UI" w:cs="Segoe UI"/>
          <w:sz w:val="20"/>
          <w:szCs w:val="20"/>
        </w:rPr>
        <w:t xml:space="preserve"> meaning clearly.</w:t>
      </w:r>
    </w:p>
    <w:p w14:paraId="7B89E393" w14:textId="77777777" w:rsidR="00AA54FA" w:rsidRPr="00DB5EA5" w:rsidRDefault="00AA54FA" w:rsidP="00AA54FA">
      <w:pPr>
        <w:pStyle w:val="Default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 xml:space="preserve">The wording must be positive and call for some positive action </w:t>
      </w:r>
      <w:proofErr w:type="gramStart"/>
      <w:r w:rsidRPr="00DB5EA5">
        <w:rPr>
          <w:rFonts w:ascii="Segoe UI" w:hAnsi="Segoe UI" w:cs="Segoe UI"/>
          <w:sz w:val="20"/>
          <w:szCs w:val="20"/>
        </w:rPr>
        <w:t>i.e.</w:t>
      </w:r>
      <w:proofErr w:type="gramEnd"/>
      <w:r w:rsidRPr="00DB5EA5">
        <w:rPr>
          <w:rFonts w:ascii="Segoe UI" w:hAnsi="Segoe UI" w:cs="Segoe UI"/>
          <w:sz w:val="20"/>
          <w:szCs w:val="20"/>
        </w:rPr>
        <w:t xml:space="preserve"> that the IASW send a letter to the Met Office to ensure sunshine for the summer or that the Association adapt a policy to support a disadvantaged group.</w:t>
      </w:r>
    </w:p>
    <w:p w14:paraId="73EC8A11" w14:textId="77777777" w:rsidR="00AA54FA" w:rsidRPr="00DB5EA5" w:rsidRDefault="00AA54FA" w:rsidP="00AA54FA">
      <w:pPr>
        <w:pStyle w:val="Default"/>
        <w:rPr>
          <w:rFonts w:ascii="Segoe UI" w:hAnsi="Segoe UI" w:cs="Segoe UI"/>
          <w:b/>
          <w:bCs/>
          <w:sz w:val="20"/>
          <w:szCs w:val="20"/>
        </w:rPr>
      </w:pPr>
    </w:p>
    <w:p w14:paraId="54799E31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b/>
          <w:bCs/>
          <w:sz w:val="20"/>
          <w:szCs w:val="20"/>
        </w:rPr>
        <w:t>Procedure for recording and processing Motions at the IASW AGM</w:t>
      </w:r>
    </w:p>
    <w:p w14:paraId="58B6ACEB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>The Motions and Proposals that are received at the IASW Office are considered by IASW Board of Directors.</w:t>
      </w:r>
    </w:p>
    <w:p w14:paraId="73149B85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</w:p>
    <w:p w14:paraId="789F2996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  <w:r w:rsidRPr="00DB5EA5">
        <w:rPr>
          <w:rFonts w:ascii="Segoe UI" w:hAnsi="Segoe UI" w:cs="Segoe UI"/>
          <w:sz w:val="20"/>
          <w:szCs w:val="20"/>
        </w:rPr>
        <w:t>The Chair and members of the Board are available to give advice on the drafting and submission of Motions and Proposals to IASW.</w:t>
      </w:r>
    </w:p>
    <w:p w14:paraId="0D0B4B78" w14:textId="77777777" w:rsidR="00AA54FA" w:rsidRPr="00DB5EA5" w:rsidRDefault="00AA54FA" w:rsidP="00AA54FA">
      <w:pPr>
        <w:pStyle w:val="Default"/>
        <w:rPr>
          <w:rFonts w:ascii="Segoe UI" w:hAnsi="Segoe UI" w:cs="Segoe UI"/>
          <w:sz w:val="20"/>
          <w:szCs w:val="20"/>
        </w:rPr>
      </w:pPr>
    </w:p>
    <w:p w14:paraId="166E03D7" w14:textId="4378BCD4" w:rsidR="00090F1D" w:rsidRPr="00DB5EA5" w:rsidRDefault="00AA54FA" w:rsidP="00AA54FA">
      <w:pPr>
        <w:pStyle w:val="Default"/>
        <w:rPr>
          <w:rFonts w:ascii="Segoe UI" w:hAnsi="Segoe UI" w:cs="Segoe UI"/>
          <w:sz w:val="22"/>
          <w:szCs w:val="22"/>
        </w:rPr>
      </w:pPr>
      <w:r w:rsidRPr="00DB5EA5">
        <w:rPr>
          <w:rFonts w:ascii="Segoe UI" w:hAnsi="Segoe UI" w:cs="Segoe UI"/>
          <w:sz w:val="20"/>
          <w:szCs w:val="20"/>
        </w:rPr>
        <w:t xml:space="preserve">Consultation will take place with proposers of Motions and Proposals where appropriate </w:t>
      </w:r>
      <w:proofErr w:type="gramStart"/>
      <w:r w:rsidRPr="00DB5EA5">
        <w:rPr>
          <w:rFonts w:ascii="Segoe UI" w:hAnsi="Segoe UI" w:cs="Segoe UI"/>
          <w:sz w:val="20"/>
          <w:szCs w:val="20"/>
        </w:rPr>
        <w:t>in order to</w:t>
      </w:r>
      <w:proofErr w:type="gramEnd"/>
      <w:r w:rsidRPr="00DB5EA5">
        <w:rPr>
          <w:rFonts w:ascii="Segoe UI" w:hAnsi="Segoe UI" w:cs="Segoe UI"/>
          <w:sz w:val="20"/>
          <w:szCs w:val="20"/>
        </w:rPr>
        <w:t xml:space="preserve"> clarify text and ensure that a Motion or Proposal is not eliminated on technical grounds.</w:t>
      </w:r>
    </w:p>
    <w:sectPr w:rsidR="00090F1D" w:rsidRPr="00DB5EA5" w:rsidSect="00697C18">
      <w:head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7BE2C" w14:textId="77777777" w:rsidR="002159EC" w:rsidRDefault="00DB5EA5">
      <w:pPr>
        <w:spacing w:after="0" w:line="240" w:lineRule="auto"/>
      </w:pPr>
      <w:r>
        <w:separator/>
      </w:r>
    </w:p>
  </w:endnote>
  <w:endnote w:type="continuationSeparator" w:id="0">
    <w:p w14:paraId="2DE56061" w14:textId="77777777" w:rsidR="002159EC" w:rsidRDefault="00DB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905D3" w14:textId="77777777" w:rsidR="002159EC" w:rsidRDefault="00DB5EA5">
      <w:pPr>
        <w:spacing w:after="0" w:line="240" w:lineRule="auto"/>
      </w:pPr>
      <w:r>
        <w:separator/>
      </w:r>
    </w:p>
  </w:footnote>
  <w:footnote w:type="continuationSeparator" w:id="0">
    <w:p w14:paraId="768141EA" w14:textId="77777777" w:rsidR="002159EC" w:rsidRDefault="00DB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61904" w14:textId="205BC3E1" w:rsidR="00DB5EA5" w:rsidRPr="00DB5EA5" w:rsidRDefault="00E619AD" w:rsidP="00DB5EA5">
    <w:pPr>
      <w:pStyle w:val="Header"/>
      <w:tabs>
        <w:tab w:val="clear" w:pos="4513"/>
        <w:tab w:val="clear" w:pos="9026"/>
        <w:tab w:val="left" w:pos="5250"/>
      </w:tabs>
      <w:jc w:val="center"/>
      <w:rPr>
        <w:sz w:val="28"/>
        <w:szCs w:val="28"/>
      </w:rPr>
    </w:pPr>
    <w:sdt>
      <w:sdtPr>
        <w:rPr>
          <w:rFonts w:ascii="Tw Cen MT Condensed" w:hAnsi="Tw Cen MT Condensed" w:cs="Segoe UI"/>
          <w:b/>
          <w:bCs/>
          <w:sz w:val="40"/>
          <w:szCs w:val="40"/>
          <w:lang w:eastAsia="en-IE"/>
        </w:rPr>
        <w:alias w:val="Title"/>
        <w:id w:val="-1139643889"/>
        <w:placeholder>
          <w:docPart w:val="D6167ADD892A47DE82A2CA4BF2E23C2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B5EA5" w:rsidRPr="00DB5EA5">
          <w:rPr>
            <w:rFonts w:ascii="Tw Cen MT Condensed" w:hAnsi="Tw Cen MT Condensed" w:cs="Segoe UI"/>
            <w:b/>
            <w:bCs/>
            <w:sz w:val="40"/>
            <w:szCs w:val="40"/>
            <w:lang w:eastAsia="en-IE"/>
          </w:rPr>
          <w:t>IASW – AGM July 1, 2020</w:t>
        </w:r>
      </w:sdtContent>
    </w:sdt>
    <w:r w:rsidR="00DB5EA5" w:rsidRPr="00DB5EA5">
      <w:rPr>
        <w:rFonts w:ascii="Tw Cen MT Condensed" w:hAnsi="Tw Cen MT Condensed" w:cs="Segoe UI"/>
        <w:b/>
        <w:bCs/>
        <w:sz w:val="40"/>
        <w:szCs w:val="40"/>
        <w:lang w:eastAsia="en-IE"/>
      </w:rPr>
      <w:tab/>
    </w:r>
    <w:r w:rsidR="00DB5EA5" w:rsidRPr="00DB5EA5">
      <w:rPr>
        <w:rFonts w:asciiTheme="minorHAnsi" w:hAnsiTheme="minorHAnsi" w:cs="Segoe UI"/>
        <w:b/>
        <w:bCs/>
        <w:sz w:val="36"/>
        <w:szCs w:val="28"/>
        <w:lang w:eastAsia="en-IE"/>
      </w:rPr>
      <w:t>AGM Motion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14B6E"/>
    <w:multiLevelType w:val="hybridMultilevel"/>
    <w:tmpl w:val="A574F93E"/>
    <w:lvl w:ilvl="0" w:tplc="327C1212">
      <w:numFmt w:val="bullet"/>
      <w:lvlText w:val="-"/>
      <w:lvlJc w:val="left"/>
      <w:pPr>
        <w:ind w:left="1080" w:hanging="360"/>
      </w:pPr>
      <w:rPr>
        <w:rFonts w:ascii="Aharoni" w:eastAsia="Calibri" w:hAnsi="Aharoni" w:cs="Aharoni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CC34B4"/>
    <w:multiLevelType w:val="hybridMultilevel"/>
    <w:tmpl w:val="7C1CB5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373A"/>
    <w:multiLevelType w:val="hybridMultilevel"/>
    <w:tmpl w:val="594C483E"/>
    <w:lvl w:ilvl="0" w:tplc="581EDE30">
      <w:numFmt w:val="bullet"/>
      <w:lvlText w:val="-"/>
      <w:lvlJc w:val="left"/>
      <w:pPr>
        <w:ind w:left="720" w:hanging="360"/>
      </w:pPr>
      <w:rPr>
        <w:rFonts w:ascii="Aharoni" w:eastAsia="Calibri" w:hAnsi="Aharoni" w:cs="Aharon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FA"/>
    <w:rsid w:val="00031E2C"/>
    <w:rsid w:val="00090F1D"/>
    <w:rsid w:val="002159EC"/>
    <w:rsid w:val="002D0FB6"/>
    <w:rsid w:val="005B4A42"/>
    <w:rsid w:val="009C2151"/>
    <w:rsid w:val="00AA54FA"/>
    <w:rsid w:val="00CA1CA2"/>
    <w:rsid w:val="00D532CC"/>
    <w:rsid w:val="00DB5EA5"/>
    <w:rsid w:val="00E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946CCA"/>
  <w15:chartTrackingRefBased/>
  <w15:docId w15:val="{4EDA0715-7C39-484B-BD35-8A3D2E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F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4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heading">
    <w:name w:val="table heading"/>
    <w:basedOn w:val="Normal"/>
    <w:rsid w:val="00AA54FA"/>
    <w:pPr>
      <w:keepNext/>
      <w:spacing w:before="240"/>
      <w:jc w:val="center"/>
    </w:pPr>
    <w:rPr>
      <w:rFonts w:ascii="Gill Sans MT" w:eastAsia="Times New Roman" w:hAnsi="Gill Sans MT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FA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A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D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6167ADD892A47DE82A2CA4BF2E2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E3FB-C8A6-45DF-B9E8-23D4634E5029}"/>
      </w:docPartPr>
      <w:docPartBody>
        <w:p w:rsidR="00C36182" w:rsidRDefault="007A08D7" w:rsidP="007A08D7">
          <w:pPr>
            <w:pStyle w:val="D6167ADD892A47DE82A2CA4BF2E23C2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D7"/>
    <w:rsid w:val="007A08D7"/>
    <w:rsid w:val="00C3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167ADD892A47DE82A2CA4BF2E23C2D">
    <w:name w:val="D6167ADD892A47DE82A2CA4BF2E23C2D"/>
    <w:rsid w:val="007A0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2" ma:contentTypeDescription="Create a new document." ma:contentTypeScope="" ma:versionID="dab34c5141a4e414797b2bd29416ce12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a72e7f24900ea2c2fcd093ca3d6d51a1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2EC95-0EAB-4B6A-8563-75F901E0BD93}">
  <ds:schemaRefs>
    <ds:schemaRef ds:uri="http://schemas.microsoft.com/office/2006/metadata/properties"/>
    <ds:schemaRef ds:uri="4303211f-6ade-4f83-ab63-b60ce8bce51c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a2970670-517f-4346-a869-9bdec10ee1a9"/>
  </ds:schemaRefs>
</ds:datastoreItem>
</file>

<file path=customXml/itemProps2.xml><?xml version="1.0" encoding="utf-8"?>
<ds:datastoreItem xmlns:ds="http://schemas.openxmlformats.org/officeDocument/2006/customXml" ds:itemID="{4D31A528-B06D-40D6-B9FD-5A86A8844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33A53-DA31-4AC6-9A68-3B527707C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IASW – AGM July 1, 2020</dc:title>
  <dc:subject/>
  <dc:creator>Office Manager</dc:creator>
  <cp:keywords/>
  <dc:description/>
  <cp:lastModifiedBy>Office Manager</cp:lastModifiedBy>
  <cp:revision>5</cp:revision>
  <dcterms:created xsi:type="dcterms:W3CDTF">2021-03-30T07:06:00Z</dcterms:created>
  <dcterms:modified xsi:type="dcterms:W3CDTF">2021-03-30T07:13:00Z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